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山交字[2017]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autoSpaceDE w:val="0"/>
        <w:autoSpaceDN w:val="0"/>
        <w:spacing w:before="15" w:beforeLines="5" w:line="720" w:lineRule="exact"/>
        <w:ind w:right="42" w:rightChars="20"/>
        <w:jc w:val="center"/>
        <w:outlineLvl w:val="0"/>
        <w:rPr>
          <w:rFonts w:hint="eastAsia" w:ascii="新宋体" w:hAnsi="新宋体" w:eastAsia="新宋体" w:cs="新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w w:val="95"/>
          <w:kern w:val="0"/>
          <w:sz w:val="44"/>
          <w:szCs w:val="44"/>
        </w:rPr>
        <w:t>山亭区交通运输局</w:t>
      </w:r>
    </w:p>
    <w:p>
      <w:pPr>
        <w:widowControl w:val="0"/>
        <w:autoSpaceDE w:val="0"/>
        <w:autoSpaceDN w:val="0"/>
        <w:spacing w:line="720" w:lineRule="exact"/>
        <w:jc w:val="center"/>
        <w:rPr>
          <w:rFonts w:hint="eastAsia" w:ascii="新宋体" w:hAnsi="新宋体" w:eastAsia="新宋体" w:cs="新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pacing w:val="-12"/>
          <w:w w:val="95"/>
          <w:kern w:val="0"/>
          <w:sz w:val="44"/>
          <w:szCs w:val="44"/>
        </w:rPr>
        <w:t>关于开展安全生产集中整治工作实施方案</w:t>
      </w:r>
    </w:p>
    <w:p>
      <w:pPr>
        <w:widowControl w:val="0"/>
        <w:autoSpaceDE w:val="0"/>
        <w:autoSpaceDN w:val="0"/>
        <w:spacing w:before="15" w:beforeLines="5" w:line="340" w:lineRule="auto"/>
        <w:ind w:right="42" w:rightChars="2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 w:val="0"/>
        <w:autoSpaceDE w:val="0"/>
        <w:autoSpaceDN w:val="0"/>
        <w:spacing w:line="600" w:lineRule="exact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局属各单位：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推动全区交通运输领域安全生产工作深入开展，按照区政府办公室《关于印发山亭区交通运输领域安全生产集中整治工作实施方案》（山政办字[2017]22号）要求，区局决定从即日起至7月31日，在全区开展交通运输领域安全生产集中整治工作，特制定本实施方案。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一、工作目标</w:t>
      </w:r>
    </w:p>
    <w:p>
      <w:pPr>
        <w:widowControl w:val="0"/>
        <w:tabs>
          <w:tab w:val="left" w:pos="9072"/>
        </w:tabs>
        <w:autoSpaceDE w:val="0"/>
        <w:autoSpaceDN w:val="0"/>
        <w:spacing w:line="60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全面落实安全生产责任，查找和整治交通运输领域安全生产问题，预防生产安全事故；加大有关法律、法规、规章、强制性标准、技术规范、规程等执行力度，提升公路、通行、养护管理水平，保证道路施工安全；强化交通运输市场管理，严格落实部门监管责任和企业主体责任；提升企业安全文化水平，树立全员安全生产理念，营造良好安全生产氛围；着力解决影响和制约交通运输安全的基础性、源头性问题，依法强化交通运输安全综合治理，确保全区交通运输安全形势平稳。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二、整治内容和责任分工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（一）农村公路方面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有关单位对公路安防工程按时限推进情况，包括：县乡公路（村级公路）平面交叉口、穿越村庄、镇（街）路段、学校、幼儿园沿线路段和急弯陡坡、临水临崖、通行客运班线、事故多发等路段按规定增设各类安防设施和标志标线；农村公路安防设施管理办法和巡查制度建立情况；对遮挡标志牌的树木修剪情况；安防设施和标志标识、道路标线等各类安防设施维护管理情况。实施村级公路安全隐患排查整治，包括：执行专业排查、专业设计、专业施工情况，相关规范技术标准和要求执行情况，村级公路排查整治进度情况；农村公路新建改建和大中修工程“三同时”执行情况；按计划开展危桥的改造和监管情况；桥梁“四个一”监管制度执行情况； 施工现场的安全管理情况；施工公告、绕行线路和安全行驶警示、施工安全防护情况；汛期安全管理工作方案、应急保障预案制订情况；抢险队伍准备、物料、专家等储备情况。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（责任单位：区农村公路管理处）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（二）道路运输方面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强化运输市场整顿。依法开展道路客运、货运、出租、维修、驾培市场整顿。重点检查：交通运输企业按规定取得证照和资质、按许可开展经营活动情况，违规挂靠经营行为整改情况；客运车辆（旅游包车）按照规定线路、班次、站点运营、停靠、上下客等情况；违法异地经营行为查处情况；包车办理包车牌，按照包车合同（协议）运营，一运次一例检情况；严格旅游市场监管，依法查处旅行社租用非法车辆从事经营行为，打击无资质、异地旅游包车违法经营行为；农村客运班线途经公路的技术条件、公路安全设施状况、中途停靠站点与车辆技术条件匹配情况。重点货运源头监管情况，查处无证经营、非法经营汽车维修业务、违法拼装、改装和承修报废车辆情况，查处营运车辆替车上线，检测机构违法出具虚假报告单行为；依法取缔非法驾校、培训点、报名点情况；“一超四罚”制度的执行情况。</w:t>
      </w:r>
      <w:r>
        <w:rPr>
          <w:rFonts w:hint="eastAsia" w:ascii="仿宋_GB2312" w:hAnsi="Microsoft JhengHei" w:eastAsia="仿宋_GB2312" w:cs="宋体"/>
          <w:b/>
          <w:kern w:val="0"/>
          <w:sz w:val="32"/>
          <w:szCs w:val="32"/>
        </w:rPr>
        <w:t>（责任单位：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区运管所、维管所、各交管所、各运输企业）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交通运输企业落实主体责任情况。重点检查：层层签订安全生产责任书，开展考核、奖惩情况；依法建立安全管理机构和配备安全管理人员、监控工作人员情况；承运人责任险执行情况；从业人员准入，按规定对所属驾驶员开展安全培训教育情况；安全检查台账、隐患整改台账建立，开展日常检查，安全隐患整改闭环管理情况；车辆技术档案管理情况；挂靠经营行为自查自纠情况；汽车客运站落实实名制售票、安全告知制度、“三不进站、六不出站”、“三封闭”执行情况，对旅客携带或托运的物品进行安检，严格车辆进出站检查，严格落实车辆安全例检和报班管理制度，严禁不合格车辆出站；消防设施设备、安全标志标识设置情况；按规定建立健全监控管理制度，车辆动态监管并责任到人，负责对车辆实时进行动态监管，及时查纠驾驶员违法违规运营行为，建立日常监控记录情况。检测机构按照国家和行业标准建立车辆检测档案，对道路运输车辆进行综合性能检测、评定和出具检测报告、评定证明情况。市际以上班车、旅游包车应增设车载视频监控系统，将驾驶员的驾驶行为列入日常监控范围。“两客一危”道路运输企业应在今年7月底前建好音视频监控平台，在7月底前将所属营运车辆车载监控系统安装完毕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（责任单位：各客、货运企业）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（三）交通运输工程施工方面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重点检查“平安工地”创建情况，“三同时”制度落实情况。检查建设单位的安全制度和责任制落实情况，是否存在工程层层转包问题，与施工单位签订的安全生产合同情况，安全生产检查考核情况，编制预案、按规定支付安全专项经费、安全信息报送情况；监理单位的监理计划制订、安全制度建设、人员配备、施工及临时用电方案审查审批、安全检查和安全活动开展情况；施工单位执行《公路水运工程安全生产监督管理办法》、《公路水运工程建设重大事故隐患清单管理制度》等建设工程安全管理政策、法规情况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（责任单位：区农村公路管理处、顺达公司）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（四）路面执法方面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重点打击营运车辆超员、超限超载，营运客车站外约客、上下客、非法改装、非法异地经营等行为；营运客车“凌晨 2 点至 5 点”运营查处情况；非法接送学生车辆查处情况。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（责任单位：区交通运输监察大队、运管所）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三、时间安排和工作步骤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（一）动员部署阶段（6月17日—6月19日）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局属各单位结合实际制定具体方案，深入宣传发动，学习贯彻“集中整治”要求。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（二）集中整治阶段（6月20日—7月18日）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局属各单位要组织开展全面排查，摸清非法违法的底子和重大安全隐患。针对排查摸底发现的问题，由各单位组织开展集中整治。重大安全隐患要上报局安全法制办，梳理筛选后进行挂牌督办。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（三）巩固提高阶段（7月19日—7月26日）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局属各单位健全安全生产制度，推动“集中整治”工作常态化、规范化和制度化。局里将对各单位开展集中整治工作开展检查验收，对工作开展不力、走过场的通报、约谈有关单位及责任人。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（四）总结阶段（7月27日—7月29日）。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各单位对整治情况进行总结，形成书面材料报局安全法制办。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四、工作要求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（一）加强组织领导。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成立局集中整治工作领导小组（见附件），办公室设在局安全法制办，负责整治工作的组织协调。各有关部门单位要通力协作，形成整治合力成立相应的工作机构，制定具体实施方案，于 6 月 22日前报局安全法制办。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（二）认真整改落实。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各有关单位要加大工作力度，采取有效措施，对整顿中发现的重大违法、违规行为要迅速处理，及时消除安全隐患。要建立检查、整改台帐，详细记录检查过程信息，明确整改责任、期限、要求，建立交通运输领域安全隐患排查整治长效机制。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（三）强化督导问责。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局领导小组定期对开展情况进行督导。各有关部门单位于每周一上午10：00前将上周工作开展情况汇总并报局安全法制办，领导小组办公室每周对整治情况进行通报，对重点问题实行挂牌督办，跟踪到底。对开展整治活动不力的单位和责任人，将按照有关规定进行约谈和问责。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72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>区交通运输局安全生产集中整治工作领导小组成员名单</w:t>
      </w:r>
    </w:p>
    <w:p>
      <w:pPr>
        <w:widowControl w:val="0"/>
        <w:autoSpaceDE w:val="0"/>
        <w:autoSpaceDN w:val="0"/>
        <w:spacing w:line="600" w:lineRule="exact"/>
        <w:ind w:firstLine="4960" w:firstLineChars="155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山亭区交通运输局</w:t>
      </w:r>
    </w:p>
    <w:p>
      <w:pPr>
        <w:widowControl w:val="0"/>
        <w:autoSpaceDE w:val="0"/>
        <w:autoSpaceDN w:val="0"/>
        <w:spacing w:line="600" w:lineRule="exact"/>
        <w:ind w:firstLine="4960" w:firstLineChars="155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2017 年6月19日</w:t>
      </w:r>
    </w:p>
    <w:p>
      <w:pPr>
        <w:widowControl w:val="0"/>
        <w:autoSpaceDE w:val="0"/>
        <w:autoSpaceDN w:val="0"/>
        <w:spacing w:line="600" w:lineRule="exact"/>
        <w:ind w:firstLine="4640" w:firstLineChars="145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textAlignment w:val="baseline"/>
        <w:rPr>
          <w:rFonts w:hint="eastAsia" w:ascii="新宋体" w:hAnsi="新宋体" w:eastAsia="新宋体" w:cs="新宋体"/>
          <w:b/>
          <w:bCs w:val="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textAlignment w:val="baseline"/>
        <w:rPr>
          <w:rFonts w:hint="eastAsia" w:ascii="新宋体" w:hAnsi="新宋体" w:eastAsia="新宋体" w:cs="新宋体"/>
          <w:b/>
          <w:bCs w:val="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textAlignment w:val="baseline"/>
        <w:rPr>
          <w:rFonts w:hint="eastAsia" w:ascii="新宋体" w:hAnsi="新宋体" w:eastAsia="新宋体" w:cs="新宋体"/>
          <w:b/>
          <w:bCs w:val="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textAlignment w:val="baseline"/>
        <w:rPr>
          <w:rFonts w:hint="eastAsia" w:ascii="新宋体" w:hAnsi="新宋体" w:eastAsia="新宋体" w:cs="新宋体"/>
          <w:b/>
          <w:bCs w:val="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textAlignment w:val="baseline"/>
        <w:rPr>
          <w:rFonts w:hint="eastAsia" w:ascii="新宋体" w:hAnsi="新宋体" w:eastAsia="新宋体" w:cs="新宋体"/>
          <w:b/>
          <w:bCs w:val="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textAlignment w:val="baseline"/>
        <w:rPr>
          <w:rFonts w:hint="eastAsia" w:ascii="新宋体" w:hAnsi="新宋体" w:eastAsia="新宋体" w:cs="新宋体"/>
          <w:b/>
          <w:bCs w:val="0"/>
          <w:kern w:val="0"/>
          <w:sz w:val="44"/>
          <w:szCs w:val="44"/>
        </w:rPr>
      </w:pPr>
    </w:p>
    <w:p>
      <w:pPr>
        <w:widowControl/>
        <w:spacing w:line="560" w:lineRule="exact"/>
        <w:jc w:val="both"/>
        <w:textAlignment w:val="baseline"/>
        <w:rPr>
          <w:rFonts w:hint="eastAsia" w:ascii="新宋体" w:hAnsi="新宋体" w:eastAsia="新宋体" w:cs="新宋体"/>
          <w:b/>
          <w:bCs w:val="0"/>
          <w:kern w:val="0"/>
          <w:sz w:val="44"/>
          <w:szCs w:val="44"/>
        </w:rPr>
      </w:pPr>
    </w:p>
    <w:p>
      <w:pPr>
        <w:widowControl/>
        <w:spacing w:line="560" w:lineRule="exact"/>
        <w:jc w:val="both"/>
        <w:textAlignment w:val="baseline"/>
        <w:rPr>
          <w:rFonts w:hint="eastAsia" w:ascii="新宋体" w:hAnsi="新宋体" w:eastAsia="新宋体" w:cs="新宋体"/>
          <w:b/>
          <w:bCs w:val="0"/>
          <w:kern w:val="0"/>
          <w:sz w:val="44"/>
          <w:szCs w:val="44"/>
        </w:rPr>
      </w:pPr>
    </w:p>
    <w:p>
      <w:pPr>
        <w:widowControl/>
        <w:spacing w:line="560" w:lineRule="exact"/>
        <w:jc w:val="both"/>
        <w:textAlignment w:val="baseline"/>
        <w:rPr>
          <w:rFonts w:hint="eastAsia" w:ascii="新宋体" w:hAnsi="新宋体" w:eastAsia="新宋体" w:cs="新宋体"/>
          <w:b/>
          <w:bCs w:val="0"/>
          <w:kern w:val="0"/>
          <w:sz w:val="44"/>
          <w:szCs w:val="44"/>
        </w:rPr>
      </w:pPr>
    </w:p>
    <w:p>
      <w:pPr>
        <w:widowControl/>
        <w:spacing w:line="560" w:lineRule="exact"/>
        <w:jc w:val="both"/>
        <w:textAlignment w:val="baseline"/>
        <w:rPr>
          <w:rFonts w:hint="eastAsia" w:ascii="新宋体" w:hAnsi="新宋体" w:eastAsia="新宋体" w:cs="新宋体"/>
          <w:b/>
          <w:bCs w:val="0"/>
          <w:kern w:val="0"/>
          <w:sz w:val="44"/>
          <w:szCs w:val="44"/>
        </w:rPr>
      </w:pPr>
    </w:p>
    <w:p>
      <w:pPr>
        <w:widowControl/>
        <w:spacing w:line="560" w:lineRule="exact"/>
        <w:jc w:val="both"/>
        <w:textAlignment w:val="baseline"/>
        <w:rPr>
          <w:rFonts w:hint="eastAsia" w:ascii="新宋体" w:hAnsi="新宋体" w:eastAsia="新宋体" w:cs="新宋体"/>
          <w:b/>
          <w:bCs w:val="0"/>
          <w:kern w:val="0"/>
          <w:sz w:val="44"/>
          <w:szCs w:val="44"/>
        </w:rPr>
      </w:pPr>
    </w:p>
    <w:p>
      <w:pPr>
        <w:widowControl/>
        <w:spacing w:line="560" w:lineRule="exact"/>
        <w:jc w:val="both"/>
        <w:textAlignment w:val="baseline"/>
        <w:rPr>
          <w:rFonts w:hint="eastAsia" w:ascii="新宋体" w:hAnsi="新宋体" w:eastAsia="新宋体" w:cs="新宋体"/>
          <w:b/>
          <w:bCs w:val="0"/>
          <w:kern w:val="0"/>
          <w:sz w:val="44"/>
          <w:szCs w:val="44"/>
        </w:rPr>
      </w:pPr>
    </w:p>
    <w:p>
      <w:pPr>
        <w:widowControl/>
        <w:spacing w:line="560" w:lineRule="exact"/>
        <w:jc w:val="both"/>
        <w:textAlignment w:val="baseline"/>
        <w:rPr>
          <w:rFonts w:hint="eastAsia" w:ascii="新宋体" w:hAnsi="新宋体" w:eastAsia="新宋体" w:cs="新宋体"/>
          <w:b/>
          <w:bCs w:val="0"/>
          <w:kern w:val="0"/>
          <w:sz w:val="44"/>
          <w:szCs w:val="44"/>
        </w:rPr>
      </w:pPr>
    </w:p>
    <w:p>
      <w:pPr>
        <w:widowControl/>
        <w:spacing w:line="560" w:lineRule="exact"/>
        <w:jc w:val="both"/>
        <w:textAlignment w:val="baseline"/>
        <w:rPr>
          <w:rFonts w:hint="eastAsia" w:ascii="新宋体" w:hAnsi="新宋体" w:eastAsia="新宋体" w:cs="新宋体"/>
          <w:b/>
          <w:bCs w:val="0"/>
          <w:kern w:val="0"/>
          <w:sz w:val="44"/>
          <w:szCs w:val="44"/>
        </w:rPr>
      </w:pPr>
    </w:p>
    <w:p>
      <w:pPr>
        <w:widowControl/>
        <w:spacing w:line="560" w:lineRule="exact"/>
        <w:jc w:val="both"/>
        <w:textAlignment w:val="baseline"/>
        <w:rPr>
          <w:rFonts w:hint="eastAsia" w:ascii="新宋体" w:hAnsi="新宋体" w:eastAsia="新宋体" w:cs="新宋体"/>
          <w:b/>
          <w:bCs w:val="0"/>
          <w:kern w:val="0"/>
          <w:sz w:val="44"/>
          <w:szCs w:val="44"/>
        </w:rPr>
      </w:pPr>
    </w:p>
    <w:p>
      <w:pPr>
        <w:widowControl/>
        <w:spacing w:line="560" w:lineRule="exact"/>
        <w:jc w:val="both"/>
        <w:textAlignment w:val="baseline"/>
        <w:rPr>
          <w:rFonts w:hint="eastAsia" w:ascii="新宋体" w:hAnsi="新宋体" w:eastAsia="新宋体" w:cs="新宋体"/>
          <w:b/>
          <w:bCs w:val="0"/>
          <w:kern w:val="0"/>
          <w:sz w:val="44"/>
          <w:szCs w:val="44"/>
        </w:rPr>
      </w:pPr>
    </w:p>
    <w:p>
      <w:pPr>
        <w:widowControl/>
        <w:spacing w:line="560" w:lineRule="exact"/>
        <w:jc w:val="both"/>
        <w:textAlignment w:val="baseline"/>
        <w:rPr>
          <w:rFonts w:hint="eastAsia" w:ascii="新宋体" w:hAnsi="新宋体" w:eastAsia="新宋体" w:cs="新宋体"/>
          <w:b/>
          <w:bCs w:val="0"/>
          <w:kern w:val="0"/>
          <w:sz w:val="44"/>
          <w:szCs w:val="44"/>
        </w:rPr>
      </w:pPr>
    </w:p>
    <w:p>
      <w:pPr>
        <w:widowControl/>
        <w:spacing w:line="560" w:lineRule="exact"/>
        <w:jc w:val="both"/>
        <w:textAlignment w:val="baseline"/>
        <w:rPr>
          <w:rFonts w:hint="eastAsia" w:ascii="新宋体" w:hAnsi="新宋体" w:eastAsia="新宋体" w:cs="新宋体"/>
          <w:b/>
          <w:bCs w:val="0"/>
          <w:kern w:val="0"/>
          <w:sz w:val="44"/>
          <w:szCs w:val="44"/>
        </w:rPr>
      </w:pPr>
    </w:p>
    <w:p>
      <w:pPr>
        <w:widowControl/>
        <w:spacing w:line="560" w:lineRule="exact"/>
        <w:jc w:val="both"/>
        <w:textAlignment w:val="baseline"/>
        <w:rPr>
          <w:rFonts w:hint="eastAsia" w:ascii="新宋体" w:hAnsi="新宋体" w:eastAsia="新宋体" w:cs="新宋体"/>
          <w:b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新宋体" w:eastAsia="仿宋_GB2312"/>
          <w:b/>
          <w:bCs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新宋体" w:eastAsia="仿宋_GB2312"/>
          <w:b/>
          <w:bCs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新宋体" w:hAnsi="新宋体" w:eastAsia="新宋体" w:cs="新宋体"/>
          <w:b/>
          <w:bCs w:val="0"/>
          <w:kern w:val="0"/>
          <w:sz w:val="44"/>
          <w:szCs w:val="44"/>
        </w:rPr>
      </w:pPr>
      <w:r>
        <w:rPr>
          <w:rFonts w:hint="eastAsia" w:ascii="仿宋_GB2312" w:hAnsi="新宋体" w:eastAsia="仿宋_GB2312"/>
          <w:b/>
          <w:bCs/>
          <w:sz w:val="32"/>
          <w:szCs w:val="32"/>
          <w:u w:val="single"/>
          <w:lang w:val="en-US" w:eastAsia="zh-CN"/>
        </w:rPr>
        <w:t xml:space="preserve">                                                          山亭区交通运输局办公室             2017年6月19日印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区交通运输局安全生产集中整治工作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领导小组成员名单</w:t>
      </w:r>
    </w:p>
    <w:p>
      <w:pPr>
        <w:spacing w:line="560" w:lineRule="exact"/>
        <w:rPr>
          <w:sz w:val="32"/>
          <w:szCs w:val="32"/>
        </w:rPr>
      </w:pPr>
    </w:p>
    <w:p>
      <w:pPr>
        <w:spacing w:line="24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</w:rPr>
        <w:t>程卫国  党委书记、局长</w:t>
      </w:r>
    </w:p>
    <w:p>
      <w:pPr>
        <w:spacing w:line="24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</w:rPr>
        <w:t>贾传亭  党委委员、副局长</w:t>
      </w:r>
    </w:p>
    <w:p>
      <w:pPr>
        <w:spacing w:line="240" w:lineRule="auto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丁祥文  党委委员、交通战备办公室主任</w:t>
      </w:r>
    </w:p>
    <w:p>
      <w:pPr>
        <w:spacing w:line="240" w:lineRule="auto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冯仰攀  党委委员、副局长</w:t>
      </w:r>
    </w:p>
    <w:p>
      <w:pPr>
        <w:spacing w:line="24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李庆莉  党委委员、交通运输监察大队大队长</w:t>
      </w:r>
    </w:p>
    <w:p>
      <w:pPr>
        <w:spacing w:line="24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</w:rPr>
        <w:t>吕瑞华  副科级干部（主持运管所工作）</w:t>
      </w:r>
    </w:p>
    <w:p>
      <w:pPr>
        <w:spacing w:line="24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满玉富  区农村公路管理处副主任</w:t>
      </w:r>
    </w:p>
    <w:p>
      <w:pPr>
        <w:spacing w:line="24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高现文  安全法制办主任</w:t>
      </w:r>
    </w:p>
    <w:p>
      <w:pPr>
        <w:spacing w:line="24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张令岁  维管所所长</w:t>
      </w:r>
    </w:p>
    <w:p>
      <w:pPr>
        <w:widowControl w:val="0"/>
        <w:spacing w:line="240" w:lineRule="auto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范  涛  山城交管所所长</w:t>
      </w:r>
    </w:p>
    <w:p>
      <w:pPr>
        <w:widowControl w:val="0"/>
        <w:spacing w:line="24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陈华标  西集交管所所长</w:t>
      </w:r>
    </w:p>
    <w:p>
      <w:pPr>
        <w:widowControl w:val="0"/>
        <w:spacing w:line="24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吴建军  桑村交管所所长</w:t>
      </w:r>
    </w:p>
    <w:p>
      <w:pPr>
        <w:widowControl w:val="0"/>
        <w:spacing w:line="24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孟  宇  城头交管所所长</w:t>
      </w:r>
    </w:p>
    <w:p>
      <w:pPr>
        <w:widowControl w:val="0"/>
        <w:spacing w:line="24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王延兵  冯卯交管所所长</w:t>
      </w:r>
    </w:p>
    <w:p>
      <w:pPr>
        <w:widowControl w:val="0"/>
        <w:spacing w:line="24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张  强  店子交管所所长</w:t>
      </w:r>
    </w:p>
    <w:p>
      <w:pPr>
        <w:widowControl w:val="0"/>
        <w:spacing w:line="24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徐  伟  水泉交管所所长</w:t>
      </w:r>
    </w:p>
    <w:p>
      <w:pPr>
        <w:widowControl w:val="0"/>
        <w:spacing w:line="24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张庭耀  徐庄交管所所长</w:t>
      </w:r>
    </w:p>
    <w:p>
      <w:pPr>
        <w:widowControl w:val="0"/>
        <w:spacing w:line="24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郭继伟  北庄交管所所长</w:t>
      </w:r>
    </w:p>
    <w:p>
      <w:pPr>
        <w:widowControl w:val="0"/>
        <w:spacing w:line="240" w:lineRule="auto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曹春树  凫城交管所所长</w:t>
      </w:r>
    </w:p>
    <w:p>
      <w:pPr>
        <w:widowControl w:val="0"/>
        <w:spacing w:line="240" w:lineRule="auto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任  杰  山亭汽车运输总公司副总经理</w:t>
      </w:r>
    </w:p>
    <w:p>
      <w:pPr>
        <w:widowControl w:val="0"/>
        <w:spacing w:line="240" w:lineRule="auto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王宜建  枣庄骐骥公交客运有限公司总经理</w:t>
      </w:r>
    </w:p>
    <w:p>
      <w:pPr>
        <w:widowControl w:val="0"/>
        <w:spacing w:line="240" w:lineRule="auto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韩  风  山亭区汽车站站长</w:t>
      </w:r>
    </w:p>
    <w:p>
      <w:pPr>
        <w:widowControl w:val="0"/>
        <w:spacing w:line="24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王海涛  枣庄市顺达公路工程有限公司</w:t>
      </w:r>
    </w:p>
    <w:p>
      <w:pPr>
        <w:widowControl w:val="0"/>
        <w:spacing w:line="240" w:lineRule="auto"/>
        <w:ind w:firstLine="645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领导小组办公室设在区安全法制办，高现文兼任办公室主任，负责集中整治活动的组织协调，活动开展的情况的统计上报等工作。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altName w:val="PMingLiU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Microsoft 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68209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B2"/>
    <w:rsid w:val="00106D73"/>
    <w:rsid w:val="00361DFF"/>
    <w:rsid w:val="00585980"/>
    <w:rsid w:val="00587CE9"/>
    <w:rsid w:val="00647204"/>
    <w:rsid w:val="006B37D5"/>
    <w:rsid w:val="007E0281"/>
    <w:rsid w:val="00A62ED4"/>
    <w:rsid w:val="00B828DA"/>
    <w:rsid w:val="00B84D9E"/>
    <w:rsid w:val="00BF51AF"/>
    <w:rsid w:val="00C06085"/>
    <w:rsid w:val="00C35200"/>
    <w:rsid w:val="00D016C8"/>
    <w:rsid w:val="00DE304A"/>
    <w:rsid w:val="00FD5AB2"/>
    <w:rsid w:val="00FE6482"/>
    <w:rsid w:val="01B846F6"/>
    <w:rsid w:val="2FDA30E4"/>
    <w:rsid w:val="3FF6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515</Words>
  <Characters>2938</Characters>
  <Lines>24</Lines>
  <Paragraphs>6</Paragraphs>
  <ScaleCrop>false</ScaleCrop>
  <LinksUpToDate>false</LinksUpToDate>
  <CharactersWithSpaces>3447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2017-06-16T05:55:00Z</dcterms:created>
  <dc:creator>User</dc:creator>
  <cp:lastModifiedBy>Administrator</cp:lastModifiedBy>
  <cp:lastPrinted>2017-06-20T01:29:49Z</cp:lastPrinted>
  <dcterms:modified xsi:type="dcterms:W3CDTF">2017-06-20T01:30:14Z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